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492965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Propósito </w:t>
      </w:r>
    </w:p>
    <w:p w14:paraId="1CC5B0C1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71AA444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Redactar el objetivo (describir la finalidad o razón de ser de un procedimiento o bien que es lo que se pretende </w:t>
      </w: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alcanzar)  y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 el alcance del procedimiento (describir el ámbito de aplicación de un procedimiento, es decir, a que áreas involucra, puestos y actividades, así como a qué no aplica).</w:t>
      </w:r>
    </w:p>
    <w:p w14:paraId="041CC1D6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E44EF41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 necesario para la operación y control</w:t>
      </w:r>
    </w:p>
    <w:p w14:paraId="159B7984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14:paraId="08917BD2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Se describe el personal para la operación y control del procedimiento, las responsabilidades y autoridades que este posee, en el apartado Rol se escribe el nombre del área ejemplo: Dirección de Tecnologías de Información, Dirección de Servicios Escolares; en el apartado Responsabilidad y Autoridad se Describe todas las actividades y responsabilidades que se realizarán en el área.</w:t>
      </w:r>
    </w:p>
    <w:p w14:paraId="5047E9F9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Style33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82"/>
        <w:gridCol w:w="5027"/>
      </w:tblGrid>
      <w:tr w:rsidR="00A44CC7" w14:paraId="278D3A97" w14:textId="77777777">
        <w:trPr>
          <w:cantSplit/>
          <w:trHeight w:val="240"/>
          <w:tblHeader/>
          <w:jc w:val="center"/>
        </w:trPr>
        <w:tc>
          <w:tcPr>
            <w:tcW w:w="418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commentRangeStart w:id="0"/>
          <w:p w14:paraId="71E7E89E" w14:textId="77777777" w:rsidR="00A44CC7" w:rsidRDefault="00A0342C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0"/>
                <w:id w:val="71087016"/>
              </w:sdtPr>
              <w:sdtEndPr/>
              <w:sdtContent/>
            </w:sdt>
            <w:r w:rsidR="00766323">
              <w:rPr>
                <w:rFonts w:ascii="Arial" w:eastAsia="Arial" w:hAnsi="Arial" w:cs="Arial"/>
                <w:b/>
                <w:sz w:val="20"/>
                <w:szCs w:val="20"/>
              </w:rPr>
              <w:t>Rol</w:t>
            </w:r>
            <w:commentRangeEnd w:id="0"/>
            <w:r w:rsidR="00766323">
              <w:commentReference w:id="0"/>
            </w:r>
          </w:p>
        </w:tc>
        <w:commentRangeStart w:id="1"/>
        <w:tc>
          <w:tcPr>
            <w:tcW w:w="50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14:paraId="68D3FC91" w14:textId="77777777" w:rsidR="00A44CC7" w:rsidRDefault="00A0342C">
            <w:pPr>
              <w:spacing w:after="0"/>
              <w:ind w:left="9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sdt>
              <w:sdtPr>
                <w:tag w:val="goog_rdk_1"/>
                <w:id w:val="71087017"/>
              </w:sdtPr>
              <w:sdtEndPr/>
              <w:sdtContent/>
            </w:sdt>
            <w:r w:rsidR="00766323">
              <w:rPr>
                <w:rFonts w:ascii="Arial" w:eastAsia="Arial" w:hAnsi="Arial" w:cs="Arial"/>
                <w:b/>
                <w:sz w:val="20"/>
                <w:szCs w:val="20"/>
              </w:rPr>
              <w:t>Responsabilidad y Autoridad</w:t>
            </w:r>
            <w:commentRangeEnd w:id="1"/>
            <w:r w:rsidR="00766323">
              <w:commentReference w:id="1"/>
            </w:r>
          </w:p>
        </w:tc>
      </w:tr>
      <w:tr w:rsidR="00A44CC7" w14:paraId="1B1BFB18" w14:textId="77777777">
        <w:trPr>
          <w:cantSplit/>
          <w:trHeight w:val="300"/>
          <w:tblHeader/>
          <w:jc w:val="center"/>
        </w:trPr>
        <w:tc>
          <w:tcPr>
            <w:tcW w:w="418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00D8C9E" w14:textId="77777777" w:rsidR="00A44CC7" w:rsidRDefault="00766323">
            <w:pPr>
              <w:numPr>
                <w:ilvl w:val="0"/>
                <w:numId w:val="3"/>
              </w:numPr>
              <w:spacing w:after="0" w:line="240" w:lineRule="auto"/>
              <w:ind w:left="164" w:hanging="142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Comité de Innovación y Gestión de Calidad </w:t>
            </w:r>
          </w:p>
        </w:tc>
        <w:tc>
          <w:tcPr>
            <w:tcW w:w="50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2D87A77" w14:textId="77777777" w:rsidR="00A44CC7" w:rsidRDefault="00766323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Aprobar la integración de procesos al Sistema de Gestión de Calidad para la mejora de la calidad educativa. </w:t>
            </w:r>
          </w:p>
          <w:p w14:paraId="55DF04D1" w14:textId="77777777" w:rsidR="00A44CC7" w:rsidRDefault="00766323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Aprobar la integración de miembros del Comité </w:t>
            </w:r>
          </w:p>
          <w:p w14:paraId="67C89ABE" w14:textId="77777777" w:rsidR="00A44CC7" w:rsidRDefault="00766323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Revisar la eficacia del Sistema de Gestión de Calidad</w:t>
            </w:r>
          </w:p>
          <w:p w14:paraId="15E55C8B" w14:textId="77777777" w:rsidR="00A44CC7" w:rsidRDefault="00766323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Revisar la Gestión de Riesgos de los Procesos que integran e Sistema de Gestión de Calidad. </w:t>
            </w:r>
          </w:p>
        </w:tc>
      </w:tr>
      <w:tr w:rsidR="00A44CC7" w14:paraId="2FE04ABA" w14:textId="77777777">
        <w:trPr>
          <w:cantSplit/>
          <w:trHeight w:val="300"/>
          <w:tblHeader/>
          <w:jc w:val="center"/>
        </w:trPr>
        <w:tc>
          <w:tcPr>
            <w:tcW w:w="418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B7C7CD8" w14:textId="77777777" w:rsidR="00A44CC7" w:rsidRDefault="00A44CC7">
            <w:pPr>
              <w:numPr>
                <w:ilvl w:val="0"/>
                <w:numId w:val="3"/>
              </w:numPr>
              <w:spacing w:after="0" w:line="240" w:lineRule="auto"/>
              <w:ind w:left="164" w:hanging="14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1CE3BFE" w14:textId="77777777" w:rsidR="00A44CC7" w:rsidRDefault="00A44CC7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44CC7" w14:paraId="60D87A3C" w14:textId="77777777">
        <w:trPr>
          <w:cantSplit/>
          <w:trHeight w:val="300"/>
          <w:tblHeader/>
          <w:jc w:val="center"/>
        </w:trPr>
        <w:tc>
          <w:tcPr>
            <w:tcW w:w="418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4A9F980A" w14:textId="77777777" w:rsidR="00A44CC7" w:rsidRDefault="00A44CC7">
            <w:pPr>
              <w:numPr>
                <w:ilvl w:val="0"/>
                <w:numId w:val="3"/>
              </w:numPr>
              <w:spacing w:after="0" w:line="240" w:lineRule="auto"/>
              <w:ind w:left="164" w:hanging="14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2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79882A2" w14:textId="77777777" w:rsidR="00A44CC7" w:rsidRDefault="00A44CC7">
            <w:pPr>
              <w:numPr>
                <w:ilvl w:val="0"/>
                <w:numId w:val="4"/>
              </w:numPr>
              <w:spacing w:after="0" w:line="240" w:lineRule="auto"/>
              <w:ind w:left="92" w:hanging="157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6BD63386" w14:textId="77777777" w:rsidR="00A44CC7" w:rsidRDefault="00A44CC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138392D2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Documentos de regulación externa e in</w:t>
      </w:r>
      <w:commentRangeStart w:id="2"/>
      <w:sdt>
        <w:sdtPr>
          <w:tag w:val="goog_rdk_2"/>
          <w:id w:val="71087018"/>
        </w:sdtPr>
        <w:sdtEndPr/>
        <w:sdtContent/>
      </w:sdt>
      <w:r>
        <w:rPr>
          <w:rFonts w:ascii="Arial" w:eastAsia="Arial" w:hAnsi="Arial" w:cs="Arial"/>
          <w:b/>
          <w:sz w:val="24"/>
          <w:szCs w:val="24"/>
        </w:rPr>
        <w:t>terna.</w:t>
      </w:r>
      <w:commentRangeEnd w:id="2"/>
      <w:r>
        <w:commentReference w:id="2"/>
      </w:r>
    </w:p>
    <w:p w14:paraId="39A42E93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9B7E4A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En este apartado se describe toda la Documentación legal y/o reglamentaria para el desarrollo del procedimiento. (Leyes, Estatutos, Reglamentos, Manuales, Lineamientos, Criterios, Normas, procedimientos, etc.). </w:t>
      </w:r>
    </w:p>
    <w:p w14:paraId="6A48C242" w14:textId="77777777" w:rsidR="00A44CC7" w:rsidRDefault="00766323">
      <w:pPr>
        <w:tabs>
          <w:tab w:val="left" w:pos="6962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ab/>
      </w:r>
    </w:p>
    <w:p w14:paraId="045154F7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Ejemplo: </w:t>
      </w:r>
    </w:p>
    <w:p w14:paraId="3F354C4A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14:paraId="7ABC9470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Ley Orgánica de la </w:t>
      </w: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UNICACH.-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 Vigente.</w:t>
      </w:r>
    </w:p>
    <w:p w14:paraId="2F97798F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1F39F0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Procedimiento </w:t>
      </w:r>
    </w:p>
    <w:p w14:paraId="05FEA7F9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7EB1A2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En este apartado se describe el conjunto de acciones o </w:t>
      </w: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actividades  para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 llevar a cabo un proceso,  (se compone de actividades mutuamente relacionadas o que interactúan, mismas que transforman elementos de entrada en resultados).</w:t>
      </w:r>
    </w:p>
    <w:p w14:paraId="387153D7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Debe describir desde el inicio hasta la conclusión del proceso (no necesariamente finaliza en el área que lo origina).</w:t>
      </w:r>
    </w:p>
    <w:p w14:paraId="6EAA3D96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lastRenderedPageBreak/>
        <w:t>Las redacción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 debe ser clara, en orden cronológico, evitando las abreviaturas y tecnicismos, en caso contrario incluirlos en el glosario, </w:t>
      </w:r>
    </w:p>
    <w:p w14:paraId="1409A592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Explicar  a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 detalle: quién, cómo, dónde, cuándo, qué.   </w:t>
      </w:r>
    </w:p>
    <w:p w14:paraId="5121921A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>En la descripción del procedimiento los verbos deberán ser escritos en infinitivo.</w:t>
      </w:r>
    </w:p>
    <w:p w14:paraId="0FEED4E7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14:paraId="586A5325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Control de cambios</w:t>
      </w:r>
    </w:p>
    <w:p w14:paraId="0204993F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14:paraId="0577C175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En este apartado se describe el historial de cambios que se han realizado al procedimiento, el responsable de proceso (jefe de Departamento o </w:t>
      </w: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Director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) realiza las actualizaciones y adecuaciones pertinentes, deberá anotar de forma obligatoria los cambios efectuados en el apartado descripción de cambios, en el apartado Actualizó información el nombre de quien actualizó y en el apartado fecha de emisión agregara la fecha en la que se aprueba y entra en vigor el documento. </w:t>
      </w:r>
    </w:p>
    <w:p w14:paraId="5E45687E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20"/>
          <w:szCs w:val="20"/>
        </w:rPr>
      </w:pPr>
    </w:p>
    <w:p w14:paraId="27C68315" w14:textId="77777777" w:rsidR="00A44CC7" w:rsidRDefault="00A44CC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Style34"/>
        <w:tblW w:w="94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268"/>
        <w:gridCol w:w="1669"/>
      </w:tblGrid>
      <w:tr w:rsidR="00A44CC7" w14:paraId="042C2BE2" w14:textId="77777777">
        <w:trPr>
          <w:cantSplit/>
          <w:trHeight w:val="400"/>
          <w:tblHeader/>
        </w:trPr>
        <w:tc>
          <w:tcPr>
            <w:tcW w:w="1134" w:type="dxa"/>
            <w:vAlign w:val="center"/>
          </w:tcPr>
          <w:p w14:paraId="059F749B" w14:textId="77777777" w:rsidR="00A44CC7" w:rsidRDefault="007663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Revisión</w:t>
            </w:r>
          </w:p>
        </w:tc>
        <w:tc>
          <w:tcPr>
            <w:tcW w:w="4395" w:type="dxa"/>
            <w:vAlign w:val="center"/>
          </w:tcPr>
          <w:p w14:paraId="514905B8" w14:textId="77777777" w:rsidR="00A44CC7" w:rsidRDefault="00766323">
            <w:pPr>
              <w:spacing w:after="0" w:line="240" w:lineRule="auto"/>
              <w:ind w:firstLine="2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de los cambios</w:t>
            </w:r>
          </w:p>
        </w:tc>
        <w:tc>
          <w:tcPr>
            <w:tcW w:w="2268" w:type="dxa"/>
            <w:vAlign w:val="center"/>
          </w:tcPr>
          <w:p w14:paraId="796D5282" w14:textId="77777777" w:rsidR="00A44CC7" w:rsidRDefault="00766323">
            <w:pPr>
              <w:spacing w:after="0" w:line="240" w:lineRule="auto"/>
              <w:ind w:left="-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Actualizó información</w:t>
            </w:r>
          </w:p>
        </w:tc>
        <w:tc>
          <w:tcPr>
            <w:tcW w:w="1669" w:type="dxa"/>
            <w:vAlign w:val="center"/>
          </w:tcPr>
          <w:p w14:paraId="7203504A" w14:textId="77777777" w:rsidR="00A44CC7" w:rsidRDefault="00766323">
            <w:pPr>
              <w:spacing w:after="0" w:line="240" w:lineRule="auto"/>
              <w:ind w:left="-117" w:right="-15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 de emisión</w:t>
            </w:r>
          </w:p>
        </w:tc>
      </w:tr>
      <w:tr w:rsidR="00A44CC7" w14:paraId="57E90642" w14:textId="77777777">
        <w:trPr>
          <w:cantSplit/>
          <w:trHeight w:val="160"/>
          <w:tblHeader/>
        </w:trPr>
        <w:tc>
          <w:tcPr>
            <w:tcW w:w="1134" w:type="dxa"/>
            <w:vAlign w:val="center"/>
          </w:tcPr>
          <w:p w14:paraId="2D9C4077" w14:textId="77777777" w:rsidR="00A44CC7" w:rsidRDefault="00766323">
            <w:pPr>
              <w:widowControl/>
              <w:tabs>
                <w:tab w:val="left" w:pos="567"/>
              </w:tabs>
              <w:spacing w:after="0" w:line="240" w:lineRule="auto"/>
              <w:ind w:left="-141" w:right="-145"/>
              <w:jc w:val="center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00Norma ISO </w:t>
            </w:r>
          </w:p>
          <w:p w14:paraId="5E61D405" w14:textId="77777777" w:rsidR="00A44CC7" w:rsidRDefault="00766323">
            <w:pPr>
              <w:widowControl/>
              <w:tabs>
                <w:tab w:val="left" w:pos="567"/>
              </w:tabs>
              <w:spacing w:after="0" w:line="240" w:lineRule="auto"/>
              <w:ind w:left="-141" w:right="-145"/>
              <w:jc w:val="center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9001:2008</w:t>
            </w:r>
          </w:p>
        </w:tc>
        <w:tc>
          <w:tcPr>
            <w:tcW w:w="4395" w:type="dxa"/>
            <w:vAlign w:val="center"/>
          </w:tcPr>
          <w:p w14:paraId="6A0FA5E5" w14:textId="77777777" w:rsidR="00A44CC7" w:rsidRDefault="00766323">
            <w:pPr>
              <w:spacing w:after="0" w:line="240" w:lineRule="auto"/>
              <w:ind w:firstLine="26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Procedimiento Nuevo</w:t>
            </w:r>
          </w:p>
        </w:tc>
        <w:tc>
          <w:tcPr>
            <w:tcW w:w="2268" w:type="dxa"/>
            <w:vAlign w:val="center"/>
          </w:tcPr>
          <w:p w14:paraId="755C3979" w14:textId="77777777" w:rsidR="00A44CC7" w:rsidRDefault="00766323">
            <w:pPr>
              <w:tabs>
                <w:tab w:val="left" w:pos="2603"/>
              </w:tabs>
              <w:spacing w:after="0" w:line="240" w:lineRule="auto"/>
              <w:ind w:left="-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 xml:space="preserve">Quien realizó los cambios </w:t>
            </w:r>
          </w:p>
        </w:tc>
        <w:tc>
          <w:tcPr>
            <w:tcW w:w="1669" w:type="dxa"/>
            <w:vAlign w:val="center"/>
          </w:tcPr>
          <w:p w14:paraId="6E15DDC0" w14:textId="77777777" w:rsidR="00A44CC7" w:rsidRDefault="00766323">
            <w:pPr>
              <w:tabs>
                <w:tab w:val="left" w:pos="2603"/>
              </w:tabs>
              <w:spacing w:after="0" w:line="240" w:lineRule="auto"/>
              <w:ind w:left="-117" w:right="-1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Fecha</w:t>
            </w:r>
          </w:p>
        </w:tc>
      </w:tr>
      <w:tr w:rsidR="00A44CC7" w14:paraId="3D3C831E" w14:textId="77777777">
        <w:trPr>
          <w:cantSplit/>
          <w:trHeight w:val="160"/>
          <w:tblHeader/>
        </w:trPr>
        <w:tc>
          <w:tcPr>
            <w:tcW w:w="1134" w:type="dxa"/>
            <w:vAlign w:val="center"/>
          </w:tcPr>
          <w:p w14:paraId="21A20764" w14:textId="77777777" w:rsidR="00A44CC7" w:rsidRDefault="0076632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14:paraId="60025301" w14:textId="77777777" w:rsidR="00A44CC7" w:rsidRDefault="00766323">
            <w:pPr>
              <w:spacing w:after="0" w:line="240" w:lineRule="auto"/>
              <w:ind w:right="34"/>
              <w:jc w:val="both"/>
              <w:rPr>
                <w:rFonts w:ascii="Arial" w:eastAsia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Cambios sobre la transición a la Norma Internacional ISO 9001:2015.</w:t>
            </w:r>
          </w:p>
        </w:tc>
        <w:tc>
          <w:tcPr>
            <w:tcW w:w="2268" w:type="dxa"/>
            <w:vAlign w:val="center"/>
          </w:tcPr>
          <w:p w14:paraId="543738BC" w14:textId="77777777" w:rsidR="00A44CC7" w:rsidRDefault="007663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Ing. Pedro Martínez Cruz</w:t>
            </w:r>
          </w:p>
        </w:tc>
        <w:tc>
          <w:tcPr>
            <w:tcW w:w="1669" w:type="dxa"/>
            <w:vAlign w:val="center"/>
          </w:tcPr>
          <w:p w14:paraId="6588694C" w14:textId="77777777" w:rsidR="00A44CC7" w:rsidRDefault="0076632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808080"/>
                <w:sz w:val="20"/>
                <w:szCs w:val="20"/>
              </w:rPr>
              <w:t>17 de agosto de 2018</w:t>
            </w:r>
          </w:p>
        </w:tc>
      </w:tr>
    </w:tbl>
    <w:p w14:paraId="557EEF10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1A61880" w14:textId="77777777" w:rsidR="00A44CC7" w:rsidRDefault="00766323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Control de salidas no conformes</w:t>
      </w:r>
    </w:p>
    <w:p w14:paraId="5C069840" w14:textId="77777777" w:rsidR="00A44CC7" w:rsidRDefault="00A44CC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040BC079" w14:textId="77777777" w:rsidR="00A44CC7" w:rsidRDefault="00766323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color w:val="808080"/>
          <w:sz w:val="20"/>
          <w:szCs w:val="20"/>
        </w:rPr>
      </w:pPr>
      <w:r>
        <w:rPr>
          <w:rFonts w:ascii="Arial" w:eastAsia="Arial" w:hAnsi="Arial" w:cs="Arial"/>
          <w:color w:val="808080"/>
          <w:sz w:val="20"/>
          <w:szCs w:val="20"/>
        </w:rPr>
        <w:t xml:space="preserve">Las salidas no conformes son aquellos incumplimientos de requisitos o acciones que se realizan de acuerdo a lo </w:t>
      </w:r>
      <w:proofErr w:type="gramStart"/>
      <w:r>
        <w:rPr>
          <w:rFonts w:ascii="Arial" w:eastAsia="Arial" w:hAnsi="Arial" w:cs="Arial"/>
          <w:color w:val="808080"/>
          <w:sz w:val="20"/>
          <w:szCs w:val="20"/>
        </w:rPr>
        <w:t>planeado  (</w:t>
      </w:r>
      <w:proofErr w:type="gramEnd"/>
      <w:r>
        <w:rPr>
          <w:rFonts w:ascii="Arial" w:eastAsia="Arial" w:hAnsi="Arial" w:cs="Arial"/>
          <w:color w:val="808080"/>
          <w:sz w:val="20"/>
          <w:szCs w:val="20"/>
        </w:rPr>
        <w:t xml:space="preserve">desviaciones del proceso o producto no conforme), se identifica y controla para prevenir su uso no intencionado, la toma de decisiones se realiza  mediante autorización de los responsables del proceso de acuerdo al nivel jerarquice y el origen del hallazgo y se determinan las acciones pertinentes. Ejemplo: </w:t>
      </w:r>
    </w:p>
    <w:p w14:paraId="51E38C24" w14:textId="77777777" w:rsidR="00A44CC7" w:rsidRDefault="00A44CC7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</w:p>
    <w:p w14:paraId="21842509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 xml:space="preserve">La </w:t>
      </w:r>
      <w:proofErr w:type="gramStart"/>
      <w:r>
        <w:rPr>
          <w:rFonts w:ascii="Arial" w:eastAsia="Arial" w:hAnsi="Arial" w:cs="Arial"/>
          <w:color w:val="808080"/>
          <w:sz w:val="18"/>
          <w:szCs w:val="18"/>
        </w:rPr>
        <w:t>Jefa</w:t>
      </w:r>
      <w:proofErr w:type="gramEnd"/>
      <w:r>
        <w:rPr>
          <w:rFonts w:ascii="Arial" w:eastAsia="Arial" w:hAnsi="Arial" w:cs="Arial"/>
          <w:color w:val="808080"/>
          <w:sz w:val="18"/>
          <w:szCs w:val="18"/>
        </w:rPr>
        <w:t xml:space="preserve"> del Departamento de Gestión de Calidad, deberá identificar y controlar las salidas que no sean conformes, para prevenir su uso o entrega no intencionada, informando a la Dirección de Aseguramiento de Calidad para la toma de decisiones correspondiente. </w:t>
      </w:r>
    </w:p>
    <w:p w14:paraId="658D8995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</w:rPr>
      </w:pPr>
    </w:p>
    <w:p w14:paraId="01E405A1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color w:val="808080"/>
          <w:sz w:val="18"/>
          <w:szCs w:val="18"/>
        </w:rPr>
      </w:pPr>
      <w:r>
        <w:rPr>
          <w:rFonts w:ascii="Arial" w:eastAsia="Arial" w:hAnsi="Arial" w:cs="Arial"/>
          <w:color w:val="808080"/>
          <w:sz w:val="18"/>
          <w:szCs w:val="18"/>
        </w:rPr>
        <w:t xml:space="preserve">La Dirección de Aseguramiento para la </w:t>
      </w:r>
      <w:proofErr w:type="gramStart"/>
      <w:r>
        <w:rPr>
          <w:rFonts w:ascii="Arial" w:eastAsia="Arial" w:hAnsi="Arial" w:cs="Arial"/>
          <w:color w:val="808080"/>
          <w:sz w:val="18"/>
          <w:szCs w:val="18"/>
        </w:rPr>
        <w:t>Calidad  tomará</w:t>
      </w:r>
      <w:proofErr w:type="gramEnd"/>
      <w:r>
        <w:rPr>
          <w:rFonts w:ascii="Arial" w:eastAsia="Arial" w:hAnsi="Arial" w:cs="Arial"/>
          <w:color w:val="808080"/>
          <w:sz w:val="18"/>
          <w:szCs w:val="18"/>
        </w:rPr>
        <w:t xml:space="preserve"> las acciones adecuadas (correcciones), basándose en la naturaleza de la no conformidad y en su efecto sobre la conformidad del producto y servicios. Aplicable también en lo detectado después de la entrega y/o provisión de los productos o servicios.</w:t>
      </w:r>
    </w:p>
    <w:p w14:paraId="23B8A591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B4685E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14D3F0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136657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4A14BC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C4DBA1" w14:textId="1C358E20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9A1C38" w14:textId="77777777" w:rsidR="0051151D" w:rsidRDefault="0051151D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2A661C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commentRangeStart w:id="3"/>
    <w:p w14:paraId="569C29F9" w14:textId="77777777" w:rsidR="00A44CC7" w:rsidRDefault="00A0342C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sdt>
        <w:sdtPr>
          <w:tag w:val="goog_rdk_3"/>
          <w:id w:val="71087019"/>
        </w:sdtPr>
        <w:sdtEndPr/>
        <w:sdtContent/>
      </w:sdt>
      <w:r w:rsidR="00766323">
        <w:rPr>
          <w:rFonts w:ascii="Arial" w:eastAsia="Arial" w:hAnsi="Arial" w:cs="Arial"/>
          <w:b/>
          <w:color w:val="000000"/>
          <w:sz w:val="24"/>
          <w:szCs w:val="24"/>
        </w:rPr>
        <w:t>Revisión y aprobación</w:t>
      </w:r>
      <w:commentRangeEnd w:id="3"/>
      <w:r w:rsidR="00766323">
        <w:commentReference w:id="3"/>
      </w:r>
    </w:p>
    <w:p w14:paraId="40031238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Style35"/>
        <w:tblW w:w="9589" w:type="dxa"/>
        <w:tblInd w:w="-235" w:type="dxa"/>
        <w:tblLayout w:type="fixed"/>
        <w:tblLook w:val="04A0" w:firstRow="1" w:lastRow="0" w:firstColumn="1" w:lastColumn="0" w:noHBand="0" w:noVBand="1"/>
      </w:tblPr>
      <w:tblGrid>
        <w:gridCol w:w="236"/>
        <w:gridCol w:w="4872"/>
        <w:gridCol w:w="268"/>
        <w:gridCol w:w="4213"/>
      </w:tblGrid>
      <w:tr w:rsidR="00A44CC7" w14:paraId="2B328CB1" w14:textId="77777777">
        <w:trPr>
          <w:cantSplit/>
          <w:tblHeader/>
        </w:trPr>
        <w:tc>
          <w:tcPr>
            <w:tcW w:w="236" w:type="dxa"/>
          </w:tcPr>
          <w:p w14:paraId="50DEC33D" w14:textId="77777777" w:rsidR="00A44CC7" w:rsidRDefault="00A44CC7">
            <w:pPr>
              <w:spacing w:after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872" w:type="dxa"/>
          </w:tcPr>
          <w:p w14:paraId="0CF4CD49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Revisión</w:t>
            </w:r>
          </w:p>
          <w:p w14:paraId="26741FFF" w14:textId="77777777" w:rsidR="00A44CC7" w:rsidRDefault="00A44C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8" w:type="dxa"/>
          </w:tcPr>
          <w:p w14:paraId="4FFC2F23" w14:textId="77777777" w:rsidR="00A44CC7" w:rsidRDefault="00A44C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18A91FB8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Aprobación</w:t>
            </w:r>
          </w:p>
        </w:tc>
      </w:tr>
      <w:tr w:rsidR="00A44CC7" w14:paraId="311DBA91" w14:textId="77777777">
        <w:trPr>
          <w:cantSplit/>
          <w:tblHeader/>
        </w:trPr>
        <w:tc>
          <w:tcPr>
            <w:tcW w:w="236" w:type="dxa"/>
          </w:tcPr>
          <w:p w14:paraId="4D4C3AA4" w14:textId="77777777" w:rsidR="00A44CC7" w:rsidRDefault="00A44C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72" w:type="dxa"/>
          </w:tcPr>
          <w:p w14:paraId="00728557" w14:textId="77777777" w:rsidR="00A44CC7" w:rsidRDefault="00766323">
            <w:pPr>
              <w:keepNext/>
              <w:widowControl/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(Nombre)</w:t>
            </w:r>
          </w:p>
          <w:p w14:paraId="44721354" w14:textId="77777777" w:rsidR="00A44CC7" w:rsidRDefault="00766323">
            <w:pPr>
              <w:keepNext/>
              <w:widowControl/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(Cargo o puesto)</w:t>
            </w:r>
          </w:p>
          <w:p w14:paraId="675C443F" w14:textId="77777777" w:rsidR="00A44CC7" w:rsidRDefault="00766323">
            <w:pPr>
              <w:keepNext/>
              <w:widowControl/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80808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 xml:space="preserve">(Nombre y puesto de quien revisa, modifica, opera o es responsable </w:t>
            </w:r>
            <w:proofErr w:type="gramStart"/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>operativo  del</w:t>
            </w:r>
            <w:proofErr w:type="gramEnd"/>
            <w:r>
              <w:rPr>
                <w:rFonts w:ascii="Arial" w:eastAsia="Arial" w:hAnsi="Arial" w:cs="Arial"/>
                <w:b/>
                <w:color w:val="808080"/>
                <w:sz w:val="20"/>
                <w:szCs w:val="20"/>
              </w:rPr>
              <w:t xml:space="preserve"> procedimiento) </w:t>
            </w:r>
          </w:p>
        </w:tc>
        <w:tc>
          <w:tcPr>
            <w:tcW w:w="268" w:type="dxa"/>
          </w:tcPr>
          <w:p w14:paraId="59B31C2C" w14:textId="77777777" w:rsidR="00A44CC7" w:rsidRDefault="00A44C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13" w:type="dxa"/>
          </w:tcPr>
          <w:p w14:paraId="474CA46B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(Nombre)</w:t>
            </w:r>
          </w:p>
          <w:p w14:paraId="624C6DF1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(Cargo o Puesto)</w:t>
            </w:r>
          </w:p>
          <w:p w14:paraId="2922A4EC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 xml:space="preserve">(Nombre y puesto de quien revisa, modifica, opera o es responsable </w:t>
            </w:r>
            <w:proofErr w:type="gramStart"/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>operativo  del</w:t>
            </w:r>
            <w:proofErr w:type="gramEnd"/>
            <w:r>
              <w:rPr>
                <w:rFonts w:ascii="Arial" w:eastAsia="Arial" w:hAnsi="Arial" w:cs="Arial"/>
                <w:b/>
                <w:color w:val="808080"/>
                <w:sz w:val="18"/>
                <w:szCs w:val="18"/>
              </w:rPr>
              <w:t xml:space="preserve"> procedimiento)</w:t>
            </w:r>
          </w:p>
        </w:tc>
      </w:tr>
      <w:tr w:rsidR="00A44CC7" w14:paraId="37379368" w14:textId="77777777">
        <w:trPr>
          <w:cantSplit/>
          <w:tblHeader/>
        </w:trPr>
        <w:tc>
          <w:tcPr>
            <w:tcW w:w="236" w:type="dxa"/>
          </w:tcPr>
          <w:p w14:paraId="5C8B156E" w14:textId="77777777" w:rsidR="00A44CC7" w:rsidRDefault="00A44CC7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commentRangeStart w:id="4"/>
        <w:tc>
          <w:tcPr>
            <w:tcW w:w="4872" w:type="dxa"/>
          </w:tcPr>
          <w:p w14:paraId="5EC2051C" w14:textId="77777777" w:rsidR="00A44CC7" w:rsidRDefault="00A0342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sdt>
              <w:sdtPr>
                <w:tag w:val="goog_rdk_4"/>
                <w:id w:val="71087020"/>
                <w:showingPlcHdr/>
              </w:sdtPr>
              <w:sdtEndPr/>
              <w:sdtContent/>
            </w:sdt>
            <w:r w:rsidR="00766323">
              <w:rPr>
                <w:rFonts w:ascii="Arial" w:eastAsia="Arial" w:hAnsi="Arial" w:cs="Arial"/>
                <w:b/>
                <w:sz w:val="24"/>
                <w:szCs w:val="24"/>
              </w:rPr>
              <w:t>Validación</w:t>
            </w:r>
            <w:commentRangeEnd w:id="4"/>
            <w:r w:rsidR="00766323">
              <w:commentReference w:id="4"/>
            </w:r>
          </w:p>
          <w:p w14:paraId="544AEF71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 la conformidad a los requisitos de la Norma ISO 9001:2015</w:t>
            </w:r>
          </w:p>
          <w:p w14:paraId="59D0ADF2" w14:textId="77777777" w:rsidR="00A44CC7" w:rsidRDefault="00A44CC7">
            <w:pPr>
              <w:tabs>
                <w:tab w:val="left" w:pos="426"/>
              </w:tabs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5AE0C55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Mtra. Mónica Janneth Estada González.</w:t>
            </w:r>
          </w:p>
          <w:p w14:paraId="711BF689" w14:textId="77777777" w:rsidR="00A44CC7" w:rsidRDefault="0076632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Directora de Aseguramiento de la Calidad </w:t>
            </w:r>
          </w:p>
        </w:tc>
        <w:tc>
          <w:tcPr>
            <w:tcW w:w="268" w:type="dxa"/>
          </w:tcPr>
          <w:p w14:paraId="58CDE7EB" w14:textId="77777777" w:rsidR="00A44CC7" w:rsidRDefault="00A44CC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213" w:type="dxa"/>
          </w:tcPr>
          <w:p w14:paraId="6E470FD7" w14:textId="77777777" w:rsidR="00A44CC7" w:rsidRDefault="00A44CC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A1ED0A0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merigo BT" w:eastAsia="Amerigo BT" w:hAnsi="Amerigo BT" w:cs="Amerigo BT"/>
          <w:b/>
          <w:i/>
          <w:color w:val="808080"/>
          <w:sz w:val="16"/>
          <w:szCs w:val="16"/>
        </w:rPr>
      </w:pPr>
      <w:r>
        <w:rPr>
          <w:rFonts w:ascii="Amerigo BT" w:eastAsia="Amerigo BT" w:hAnsi="Amerigo BT" w:cs="Amerigo BT"/>
          <w:b/>
          <w:i/>
          <w:sz w:val="16"/>
          <w:szCs w:val="16"/>
        </w:rPr>
        <w:t xml:space="preserve">Las firmas que anteceden, corresponden a la revisión y aprobación del procedimiento </w:t>
      </w:r>
      <w:r>
        <w:rPr>
          <w:rFonts w:ascii="Amerigo BT" w:eastAsia="Amerigo BT" w:hAnsi="Amerigo BT" w:cs="Amerigo BT"/>
          <w:b/>
          <w:i/>
          <w:color w:val="808080"/>
          <w:sz w:val="16"/>
          <w:szCs w:val="16"/>
        </w:rPr>
        <w:t>“Nombre del Procedimiento”</w:t>
      </w:r>
      <w:r>
        <w:rPr>
          <w:rFonts w:ascii="Amerigo BT" w:eastAsia="Amerigo BT" w:hAnsi="Amerigo BT" w:cs="Amerigo BT"/>
          <w:b/>
          <w:i/>
          <w:sz w:val="16"/>
          <w:szCs w:val="16"/>
        </w:rPr>
        <w:t xml:space="preserve"> de la Universidad de Ciencias y Artes de Chiapas, llevada a cabo el </w:t>
      </w:r>
      <w:r>
        <w:rPr>
          <w:rFonts w:ascii="Amerigo BT" w:eastAsia="Amerigo BT" w:hAnsi="Amerigo BT" w:cs="Amerigo BT"/>
          <w:b/>
          <w:i/>
          <w:color w:val="808080"/>
          <w:sz w:val="16"/>
          <w:szCs w:val="16"/>
        </w:rPr>
        <w:t>(fecha).</w:t>
      </w:r>
    </w:p>
    <w:p w14:paraId="321E5B76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merigo BT" w:eastAsia="Amerigo BT" w:hAnsi="Amerigo BT" w:cs="Amerigo BT"/>
          <w:b/>
          <w:i/>
          <w:color w:val="808080"/>
          <w:sz w:val="16"/>
          <w:szCs w:val="16"/>
        </w:rPr>
      </w:pPr>
    </w:p>
    <w:p w14:paraId="24F831FD" w14:textId="104AAF58" w:rsidR="00A44CC7" w:rsidRPr="0051151D" w:rsidRDefault="00766323" w:rsidP="007F47BC">
      <w:pPr>
        <w:pStyle w:val="Prrafodelista"/>
        <w:numPr>
          <w:ilvl w:val="0"/>
          <w:numId w:val="2"/>
        </w:numPr>
        <w:spacing w:after="0" w:line="240" w:lineRule="auto"/>
        <w:ind w:right="-36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Evaluación y medición.</w:t>
      </w:r>
    </w:p>
    <w:p w14:paraId="60A281B0" w14:textId="77777777" w:rsidR="00A44CC7" w:rsidRDefault="00766323">
      <w:pPr>
        <w:widowControl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commentRangeStart w:id="5"/>
      <w:r>
        <w:rPr>
          <w:rFonts w:ascii="Arial" w:eastAsia="Times New Roman" w:hAnsi="Arial" w:cs="Arial"/>
          <w:b/>
          <w:bCs/>
          <w:color w:val="00000A"/>
          <w:sz w:val="20"/>
          <w:szCs w:val="20"/>
        </w:rPr>
        <w:t>Indicador cuantitativo: </w:t>
      </w:r>
      <w:commentRangeEnd w:id="5"/>
      <w:r>
        <w:rPr>
          <w:rStyle w:val="Refdecomentario"/>
        </w:rPr>
        <w:commentReference w:id="5"/>
      </w:r>
    </w:p>
    <w:p w14:paraId="5556216A" w14:textId="77777777" w:rsidR="00A44CC7" w:rsidRDefault="00766323">
      <w:pPr>
        <w:widowControl/>
        <w:spacing w:after="0" w:line="240" w:lineRule="auto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808080" w:themeColor="background1" w:themeShade="80"/>
          <w:sz w:val="20"/>
          <w:szCs w:val="20"/>
        </w:rPr>
        <w:t>Ejemplo: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1303"/>
        <w:gridCol w:w="4094"/>
        <w:gridCol w:w="1028"/>
        <w:gridCol w:w="553"/>
      </w:tblGrid>
      <w:tr w:rsidR="00A44CC7" w14:paraId="7F2F5B64" w14:textId="77777777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644CCF99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Nombre del indicador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71C51697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3100A248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Fórmula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005E6EB7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Periodicidad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41CA0BB1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Meta</w:t>
            </w:r>
          </w:p>
        </w:tc>
      </w:tr>
      <w:tr w:rsidR="00A44CC7" w14:paraId="751C18F1" w14:textId="77777777">
        <w:trPr>
          <w:trHeight w:val="4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56D20E9A" w14:textId="77777777" w:rsidR="00A44CC7" w:rsidRDefault="0076632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A"/>
                <w:sz w:val="14"/>
                <w:szCs w:val="14"/>
              </w:rPr>
              <w:t>Número total de evaluaciones realizadas durante el año (NTERA)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53870CC6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14"/>
                <w:szCs w:val="14"/>
              </w:rPr>
              <w:t>Evaluaciones efectuadas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7F01F82B" w14:textId="77777777" w:rsidR="00A44CC7" w:rsidRDefault="00766323">
            <w:pPr>
              <w:widowControl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14"/>
                <w:szCs w:val="14"/>
              </w:rPr>
              <w:t>NTERA= Total de docentes evaluados con resultados excelente y bueno/Total de docentes evaluados integralmente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099A8D93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15" w:type="dxa"/>
            </w:tcMar>
            <w:vAlign w:val="center"/>
          </w:tcPr>
          <w:p w14:paraId="0935EEF0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85%</w:t>
            </w:r>
          </w:p>
        </w:tc>
      </w:tr>
    </w:tbl>
    <w:p w14:paraId="51F5D8C0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F8919AF" w14:textId="77777777" w:rsidR="00A44CC7" w:rsidRDefault="0076632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A"/>
          <w:sz w:val="20"/>
          <w:szCs w:val="20"/>
        </w:rPr>
        <w:t>Indicador cualitativo: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3"/>
        <w:gridCol w:w="1202"/>
        <w:gridCol w:w="3496"/>
        <w:gridCol w:w="1028"/>
        <w:gridCol w:w="553"/>
      </w:tblGrid>
      <w:tr w:rsidR="00A44CC7" w14:paraId="6F190A50" w14:textId="77777777">
        <w:trPr>
          <w:trHeight w:val="24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9AB49E8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Nombre del indicador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B3F225F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30166F3A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Fórmula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67B5E04E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Periodicidad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476B012E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Meta</w:t>
            </w:r>
          </w:p>
        </w:tc>
      </w:tr>
      <w:tr w:rsidR="00A44CC7" w14:paraId="0348855D" w14:textId="77777777">
        <w:trPr>
          <w:trHeight w:val="220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EAD9FA4" w14:textId="77777777" w:rsidR="00A44CC7" w:rsidRDefault="00766323">
            <w:pPr>
              <w:widowControl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A"/>
                <w:sz w:val="14"/>
                <w:szCs w:val="14"/>
              </w:rPr>
              <w:t>Calidad del Servicio a los Titulares de las Unidades Académicas (CSTUA)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55D224BA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Servicio evaluado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15" w:type="dxa"/>
            </w:tcMar>
            <w:vAlign w:val="center"/>
          </w:tcPr>
          <w:p w14:paraId="79D7DEB7" w14:textId="77777777" w:rsidR="00A44CC7" w:rsidRDefault="00766323">
            <w:pPr>
              <w:widowControl/>
              <w:spacing w:after="0" w:line="22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14"/>
                <w:szCs w:val="14"/>
              </w:rPr>
              <w:t>CSTUA= Total de servicios evaluados con excelente o bueno/Total de Titulares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698808F1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Anual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2CBE623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85 %</w:t>
            </w:r>
          </w:p>
        </w:tc>
      </w:tr>
    </w:tbl>
    <w:p w14:paraId="1031008D" w14:textId="77777777" w:rsidR="00A44CC7" w:rsidRDefault="00A44CC7">
      <w:pPr>
        <w:widowControl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</w:p>
    <w:p w14:paraId="62B2B98D" w14:textId="2C396BD5" w:rsidR="00A44CC7" w:rsidRPr="0051151D" w:rsidRDefault="00766323">
      <w:pPr>
        <w:widowControl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</w:rPr>
      </w:pPr>
      <w:commentRangeStart w:id="6"/>
      <w:r>
        <w:rPr>
          <w:rFonts w:ascii="Arial" w:eastAsia="Times New Roman" w:hAnsi="Arial" w:cs="Arial"/>
          <w:b/>
          <w:bCs/>
          <w:color w:val="00000A"/>
          <w:sz w:val="20"/>
          <w:szCs w:val="20"/>
        </w:rPr>
        <w:t>Encuestas de servicios:</w:t>
      </w:r>
      <w:commentRangeEnd w:id="6"/>
      <w:r>
        <w:rPr>
          <w:rStyle w:val="Refdecomentario"/>
        </w:rPr>
        <w:commentReference w:id="6"/>
      </w:r>
    </w:p>
    <w:tbl>
      <w:tblPr>
        <w:tblW w:w="9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3"/>
        <w:gridCol w:w="3619"/>
        <w:gridCol w:w="1433"/>
      </w:tblGrid>
      <w:tr w:rsidR="00A44CC7" w14:paraId="1E137238" w14:textId="77777777">
        <w:trPr>
          <w:trHeight w:val="273"/>
        </w:trPr>
        <w:tc>
          <w:tcPr>
            <w:tcW w:w="4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7D853275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Nombre del instrumento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79EDA358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CA05617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Periodicidad</w:t>
            </w:r>
          </w:p>
        </w:tc>
      </w:tr>
      <w:tr w:rsidR="00A44CC7" w14:paraId="5117E94F" w14:textId="77777777">
        <w:trPr>
          <w:trHeight w:val="250"/>
        </w:trPr>
        <w:tc>
          <w:tcPr>
            <w:tcW w:w="4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6B119B38" w14:textId="77777777" w:rsidR="00A44CC7" w:rsidRDefault="00766323">
            <w:pPr>
              <w:widowControl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A"/>
                <w:sz w:val="14"/>
                <w:szCs w:val="14"/>
              </w:rPr>
              <w:t>Encuesta de capacitación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1D7C9B1F" w14:textId="77777777" w:rsidR="00A44CC7" w:rsidRDefault="00766323">
            <w:pPr>
              <w:widowControl/>
              <w:spacing w:after="0" w:line="220" w:lineRule="atLeast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A"/>
                <w:sz w:val="14"/>
                <w:szCs w:val="14"/>
              </w:rPr>
              <w:t>Servicio evaluado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5057BDC4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 xml:space="preserve">Semestral </w:t>
            </w:r>
          </w:p>
        </w:tc>
      </w:tr>
      <w:tr w:rsidR="00A44CC7" w14:paraId="4297E179" w14:textId="77777777">
        <w:trPr>
          <w:trHeight w:val="250"/>
        </w:trPr>
        <w:tc>
          <w:tcPr>
            <w:tcW w:w="4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1D5E6520" w14:textId="77777777" w:rsidR="00A44CC7" w:rsidRDefault="00766323">
            <w:pPr>
              <w:widowControl/>
              <w:spacing w:after="0" w:line="220" w:lineRule="atLeast"/>
              <w:jc w:val="both"/>
              <w:rPr>
                <w:rFonts w:eastAsia="Times New Roman"/>
                <w:b/>
                <w:bCs/>
                <w:color w:val="00000A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color w:val="00000A"/>
                <w:sz w:val="14"/>
                <w:szCs w:val="14"/>
              </w:rPr>
              <w:t xml:space="preserve">Encuesta de servicio brindado. </w:t>
            </w:r>
          </w:p>
        </w:tc>
        <w:tc>
          <w:tcPr>
            <w:tcW w:w="3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495A45E8" w14:textId="77777777" w:rsidR="00A44CC7" w:rsidRDefault="00766323">
            <w:pPr>
              <w:widowControl/>
              <w:spacing w:after="0" w:line="220" w:lineRule="atLeast"/>
              <w:ind w:firstLine="33"/>
              <w:jc w:val="both"/>
              <w:rPr>
                <w:rFonts w:eastAsia="Times New Roman"/>
                <w:color w:val="00000A"/>
                <w:sz w:val="14"/>
                <w:szCs w:val="14"/>
              </w:rPr>
            </w:pPr>
            <w:r>
              <w:rPr>
                <w:rFonts w:eastAsia="Times New Roman"/>
                <w:color w:val="00000A"/>
                <w:sz w:val="14"/>
                <w:szCs w:val="14"/>
              </w:rPr>
              <w:t>Servicio evaluado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2738A17C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  <w:sz w:val="14"/>
                <w:szCs w:val="14"/>
              </w:rPr>
              <w:t>anual</w:t>
            </w:r>
          </w:p>
        </w:tc>
      </w:tr>
    </w:tbl>
    <w:p w14:paraId="57B1A71D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564DA4D" w14:textId="5B7D7CB5" w:rsidR="00A44CC7" w:rsidRDefault="0051151D">
      <w:pPr>
        <w:tabs>
          <w:tab w:val="left" w:pos="426"/>
        </w:tabs>
        <w:spacing w:after="0"/>
        <w:ind w:right="-36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A"/>
          <w:sz w:val="20"/>
          <w:szCs w:val="20"/>
        </w:rPr>
        <w:t>Cumplimiento</w:t>
      </w:r>
      <w:commentRangeStart w:id="7"/>
      <w:r w:rsidR="00766323"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 del PDI: </w:t>
      </w:r>
      <w:commentRangeEnd w:id="7"/>
      <w:r w:rsidR="00766323">
        <w:rPr>
          <w:rStyle w:val="Refdecomentario"/>
        </w:rPr>
        <w:commentReference w:id="7"/>
      </w:r>
    </w:p>
    <w:tbl>
      <w:tblPr>
        <w:tblW w:w="9643" w:type="dxa"/>
        <w:tblInd w:w="-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8017"/>
      </w:tblGrid>
      <w:tr w:rsidR="0051151D" w14:paraId="3ACF47BB" w14:textId="710EBFFB" w:rsidTr="00124B6F">
        <w:trPr>
          <w:trHeight w:val="252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63AA4392" w14:textId="226532A6" w:rsidR="0051151D" w:rsidRPr="0051151D" w:rsidRDefault="0051151D" w:rsidP="005115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151D">
              <w:rPr>
                <w:b/>
                <w:bCs/>
                <w:sz w:val="14"/>
                <w:szCs w:val="14"/>
              </w:rPr>
              <w:t xml:space="preserve">Eje transversal. </w:t>
            </w:r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5DE80421" w14:textId="77777777" w:rsidR="0051151D" w:rsidRDefault="0051151D" w:rsidP="0051151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51D" w14:paraId="38FC2BF2" w14:textId="3E50ED80" w:rsidTr="00124B6F">
        <w:trPr>
          <w:trHeight w:val="231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141FA1C7" w14:textId="1F54BD09" w:rsidR="0051151D" w:rsidRPr="0051151D" w:rsidRDefault="0051151D" w:rsidP="0051151D">
            <w:pPr>
              <w:widowControl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1151D">
              <w:rPr>
                <w:b/>
                <w:bCs/>
                <w:sz w:val="14"/>
                <w:szCs w:val="14"/>
              </w:rPr>
              <w:t>Meta.</w:t>
            </w:r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41B40C5C" w14:textId="77777777" w:rsidR="0051151D" w:rsidRDefault="0051151D" w:rsidP="0051151D">
            <w:pPr>
              <w:widowControl/>
              <w:spacing w:after="0" w:line="2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51D" w14:paraId="4317E04A" w14:textId="09E388BF" w:rsidTr="00124B6F">
        <w:trPr>
          <w:trHeight w:val="231"/>
        </w:trPr>
        <w:tc>
          <w:tcPr>
            <w:tcW w:w="1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14:paraId="1096DF86" w14:textId="10E4B4A0" w:rsidR="0051151D" w:rsidRPr="0051151D" w:rsidRDefault="0051151D" w:rsidP="0051151D">
            <w:pPr>
              <w:widowControl/>
              <w:spacing w:after="0" w:line="220" w:lineRule="atLeast"/>
              <w:jc w:val="both"/>
              <w:rPr>
                <w:rFonts w:eastAsia="Times New Roman"/>
                <w:b/>
                <w:bCs/>
                <w:color w:val="00000A"/>
                <w:sz w:val="14"/>
                <w:szCs w:val="14"/>
              </w:rPr>
            </w:pPr>
            <w:r w:rsidRPr="0051151D">
              <w:rPr>
                <w:b/>
                <w:bCs/>
                <w:sz w:val="14"/>
                <w:szCs w:val="14"/>
              </w:rPr>
              <w:t>Estrategias.</w:t>
            </w:r>
          </w:p>
        </w:tc>
        <w:tc>
          <w:tcPr>
            <w:tcW w:w="8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</w:tcPr>
          <w:p w14:paraId="7901CEA4" w14:textId="77777777" w:rsidR="0051151D" w:rsidRDefault="0051151D" w:rsidP="0051151D">
            <w:pPr>
              <w:widowControl/>
              <w:spacing w:after="0" w:line="220" w:lineRule="atLeast"/>
              <w:jc w:val="both"/>
              <w:rPr>
                <w:rFonts w:eastAsia="Times New Roman"/>
                <w:b/>
                <w:bCs/>
                <w:color w:val="00000A"/>
                <w:sz w:val="14"/>
                <w:szCs w:val="14"/>
              </w:rPr>
            </w:pPr>
          </w:p>
        </w:tc>
      </w:tr>
    </w:tbl>
    <w:p w14:paraId="06044470" w14:textId="2EA11C23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5C12A2D" w14:textId="0E7BFAC9" w:rsidR="0051151D" w:rsidRDefault="0051151D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5509D01" w14:textId="77777777" w:rsidR="0051151D" w:rsidRDefault="0051151D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CC23016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commentRangeStart w:id="8"/>
      <w:r>
        <w:rPr>
          <w:rFonts w:ascii="Arial" w:eastAsia="Times New Roman" w:hAnsi="Arial" w:cs="Arial"/>
          <w:b/>
          <w:bCs/>
          <w:color w:val="00000A"/>
          <w:sz w:val="20"/>
          <w:szCs w:val="20"/>
        </w:rPr>
        <w:t xml:space="preserve"> Criterios e indicadores del SEAES:</w:t>
      </w:r>
      <w:commentRangeEnd w:id="8"/>
      <w:r>
        <w:rPr>
          <w:rStyle w:val="Refdecomentario"/>
        </w:rPr>
        <w:commentReference w:id="8"/>
      </w:r>
    </w:p>
    <w:p w14:paraId="70BBAD0E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W w:w="4986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773"/>
        <w:gridCol w:w="638"/>
        <w:gridCol w:w="638"/>
        <w:gridCol w:w="706"/>
        <w:gridCol w:w="689"/>
        <w:gridCol w:w="827"/>
        <w:gridCol w:w="477"/>
        <w:gridCol w:w="530"/>
        <w:gridCol w:w="623"/>
        <w:gridCol w:w="600"/>
        <w:gridCol w:w="610"/>
        <w:gridCol w:w="839"/>
      </w:tblGrid>
      <w:tr w:rsidR="00A44CC7" w14:paraId="52ED8C2A" w14:textId="77777777" w:rsidTr="00CF6D2B">
        <w:trPr>
          <w:cantSplit/>
          <w:trHeight w:val="186"/>
          <w:jc w:val="center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AF608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Nivel de cumplimiento de SEAES </w:t>
            </w:r>
          </w:p>
        </w:tc>
      </w:tr>
      <w:tr w:rsidR="00A44CC7" w14:paraId="08FED469" w14:textId="77777777" w:rsidTr="00CF6D2B">
        <w:trPr>
          <w:cantSplit/>
          <w:trHeight w:val="142"/>
          <w:jc w:val="center"/>
        </w:trPr>
        <w:tc>
          <w:tcPr>
            <w:tcW w:w="801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E26F973" w14:textId="77777777" w:rsidR="00A44CC7" w:rsidRDefault="00766323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Procedimiento</w:t>
            </w:r>
          </w:p>
        </w:tc>
        <w:tc>
          <w:tcPr>
            <w:tcW w:w="1819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83CBAF2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Ámbitos</w:t>
            </w:r>
          </w:p>
        </w:tc>
        <w:tc>
          <w:tcPr>
            <w:tcW w:w="2380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DCADA9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Criterios</w:t>
            </w:r>
          </w:p>
        </w:tc>
      </w:tr>
      <w:tr w:rsidR="00A44CC7" w14:paraId="5230198D" w14:textId="77777777" w:rsidTr="00CF6D2B">
        <w:trPr>
          <w:cantSplit/>
          <w:trHeight w:val="1371"/>
          <w:jc w:val="center"/>
        </w:trPr>
        <w:tc>
          <w:tcPr>
            <w:tcW w:w="801" w:type="pct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3277379" w14:textId="77777777" w:rsidR="00A44CC7" w:rsidRDefault="00A44CC7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B85ACB2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Formación Profesional de los Estudiantes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23EE3EF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Profesionalización de la Docencia 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1BB154C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Programas Educativos de TSU y Licenciatura 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12CFDC4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Programas de Investigación y Posgrado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103D65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Instituciones de Educación Superior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8100278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Compromiso con la Responsabilidad Social 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93B609A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Equidad Social y de Género 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5F5D7D4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Inclusión </w:t>
            </w:r>
          </w:p>
        </w:tc>
        <w:tc>
          <w:tcPr>
            <w:tcW w:w="32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365985C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Vanguardia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B92F20A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Excelencia </w:t>
            </w:r>
          </w:p>
        </w:tc>
        <w:tc>
          <w:tcPr>
            <w:tcW w:w="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F5C43B2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Innovación Social</w:t>
            </w:r>
          </w:p>
        </w:tc>
        <w:tc>
          <w:tcPr>
            <w:tcW w:w="4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19DEA3D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Interculturalidad</w:t>
            </w:r>
          </w:p>
        </w:tc>
      </w:tr>
      <w:tr w:rsidR="00A44CC7" w14:paraId="1AE22086" w14:textId="77777777" w:rsidTr="00CF6D2B">
        <w:trPr>
          <w:trHeight w:val="330"/>
          <w:jc w:val="center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0593" w14:textId="77777777" w:rsidR="00A44CC7" w:rsidRDefault="00766323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SimSun" w:hAnsi="Arial" w:cs="Arial"/>
                <w:color w:val="000000"/>
                <w:sz w:val="16"/>
                <w:szCs w:val="16"/>
              </w:rPr>
              <w:t>Programa Operativo Anual (POA)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F9997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10BE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32F86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3141A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6FCEB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842F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DD7D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5B2CB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8D9EE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D648B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DD40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8EEE" w14:textId="77777777" w:rsidR="00A44CC7" w:rsidRDefault="00A44CC7" w:rsidP="00E966EF">
            <w:pPr>
              <w:widowControl/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14:paraId="700679E9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37FD98E" w14:textId="77777777" w:rsidR="00A44CC7" w:rsidRDefault="00A44CC7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C9E472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</w:t>
      </w:r>
      <w:commentRangeStart w:id="9"/>
      <w:r>
        <w:rPr>
          <w:rFonts w:ascii="Arial" w:eastAsia="Arial" w:hAnsi="Arial" w:cs="Arial"/>
          <w:b/>
          <w:sz w:val="24"/>
          <w:szCs w:val="24"/>
        </w:rPr>
        <w:t xml:space="preserve"> Control y disposición de registros. </w:t>
      </w:r>
      <w:commentRangeEnd w:id="9"/>
      <w:r>
        <w:rPr>
          <w:rStyle w:val="Refdecomentario"/>
        </w:rPr>
        <w:commentReference w:id="9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022"/>
        <w:gridCol w:w="876"/>
        <w:gridCol w:w="865"/>
        <w:gridCol w:w="492"/>
        <w:gridCol w:w="661"/>
        <w:gridCol w:w="542"/>
        <w:gridCol w:w="913"/>
        <w:gridCol w:w="1283"/>
        <w:gridCol w:w="1402"/>
      </w:tblGrid>
      <w:tr w:rsidR="00A44CC7" w14:paraId="2C5AE9CE" w14:textId="77777777">
        <w:trPr>
          <w:trHeight w:val="2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4DA44F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Nombre del formato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A53BB3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Conservación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F00311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Características del registro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B27021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Control del Registro (No. de revisión)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6846A5E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Usuario que captura los datos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F183D2" w14:textId="77777777" w:rsidR="00A44CC7" w:rsidRDefault="00766323">
            <w:pPr>
              <w:widowControl/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Disposición</w:t>
            </w:r>
          </w:p>
        </w:tc>
      </w:tr>
      <w:tr w:rsidR="00A44CC7" w14:paraId="5CEEB83F" w14:textId="7777777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8477F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6BADCD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F76313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Captura de datos (Word, Excel, SIIA)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A07BF5" w14:textId="77777777" w:rsidR="00A44CC7" w:rsidRDefault="00766323">
            <w:pPr>
              <w:widowControl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Valoración documental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11C05EB7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5DF0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704C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CC7" w14:paraId="184076B7" w14:textId="77777777">
        <w:trPr>
          <w:trHeight w:val="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F4245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3E34CC" w14:textId="77777777" w:rsidR="00A44CC7" w:rsidRDefault="00766323">
            <w:pPr>
              <w:widowControl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Área responsable de retener el registro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7C46E2" w14:textId="77777777" w:rsidR="00A44CC7" w:rsidRDefault="00766323">
            <w:pPr>
              <w:widowControl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Tiempo de retención en archivo de trámite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B81E98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7AACE6" w14:textId="77777777" w:rsidR="00A44CC7" w:rsidRDefault="00766323">
            <w:pPr>
              <w:widowControl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Legal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47BAD1" w14:textId="77777777" w:rsidR="00A44CC7" w:rsidRDefault="00766323">
            <w:pPr>
              <w:widowControl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Fiscal/ contable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D68D70" w14:textId="77777777" w:rsidR="00A44CC7" w:rsidRDefault="00766323">
            <w:pPr>
              <w:widowControl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Adtvo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10"/>
                <w:szCs w:val="1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60FCCD4A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7449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5FDA5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CC7" w14:paraId="461A7FD7" w14:textId="77777777"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1700CD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Presupuesto de ingresos y egresos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86ACC4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DPP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9E8B15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 años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4A8118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C472EBD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D8EB45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C6820B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MS Mincho" w:eastAsia="MS Mincho" w:hAnsi="MS Mincho" w:cs="MS Mincho" w:hint="eastAsia"/>
                <w:color w:val="808080" w:themeColor="background1" w:themeShade="80"/>
                <w:sz w:val="16"/>
                <w:szCs w:val="16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77C0E0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F4C42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Jefe de departamento de DPP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8D559F" w14:textId="77777777" w:rsidR="00A44CC7" w:rsidRDefault="00766323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  <w:r>
              <w:rPr>
                <w:rFonts w:ascii="Arial" w:eastAsia="Times New Roman" w:hAnsi="Arial" w:cs="Arial"/>
                <w:color w:val="808080"/>
                <w:sz w:val="14"/>
                <w:szCs w:val="16"/>
              </w:rPr>
              <w:t>La disposición documental será gestionada a través de los procesos que determina el Sistema Institucional de Gestión Archivística.</w:t>
            </w:r>
          </w:p>
        </w:tc>
      </w:tr>
      <w:tr w:rsidR="00A44CC7" w14:paraId="70B2B7FB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73519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Cuadro resumen de asignación de techos presupuestales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CB955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DPP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4E9CAA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 años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D003D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Excel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5ED128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AB513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518251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MS Mincho" w:eastAsia="MS Mincho" w:hAnsi="MS Mincho" w:cs="MS Mincho" w:hint="eastAsia"/>
                <w:color w:val="808080" w:themeColor="background1" w:themeShade="80"/>
                <w:sz w:val="16"/>
                <w:szCs w:val="16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012881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7BB6DB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Jefe de departamento DPP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2A8CD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CC7" w14:paraId="14A559E2" w14:textId="77777777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490D99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Lista de asistencia capacitación POA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9B7255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DDI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7E1939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 años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9A5A61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89F755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5E24548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8A6FD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MS Mincho" w:eastAsia="MS Mincho" w:hAnsi="MS Mincho" w:cs="MS Mincho" w:hint="eastAsia"/>
                <w:color w:val="808080" w:themeColor="background1" w:themeShade="80"/>
                <w:sz w:val="16"/>
                <w:szCs w:val="16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7AE47E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9C9289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Personal de DDI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E66AA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4CC7" w14:paraId="6E04F085" w14:textId="77777777" w:rsidTr="00CF6D2B">
        <w:trPr>
          <w:trHeight w:val="8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675E994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Bitácora de observaciones de integración de metas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48E8844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4"/>
                <w:szCs w:val="14"/>
              </w:rPr>
              <w:t>DDI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E66B4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 años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86E49A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SIIA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FCC048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A699048" w14:textId="77777777" w:rsidR="00A44CC7" w:rsidRDefault="00A44CC7">
            <w:pPr>
              <w:rPr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D0D307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MS Mincho" w:eastAsia="MS Mincho" w:hAnsi="MS Mincho" w:cs="MS Mincho" w:hint="eastAsia"/>
                <w:color w:val="808080" w:themeColor="background1" w:themeShade="80"/>
                <w:sz w:val="16"/>
                <w:szCs w:val="16"/>
              </w:rPr>
              <w:t>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3C8837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426332" w14:textId="77777777" w:rsidR="00A44CC7" w:rsidRDefault="00766323">
            <w:pPr>
              <w:pStyle w:val="NormalWeb"/>
              <w:spacing w:before="0" w:beforeAutospacing="0" w:after="0" w:afterAutospacing="0"/>
              <w:jc w:val="center"/>
              <w:rPr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Personal de DDI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E45E5D" w14:textId="77777777" w:rsidR="00A44CC7" w:rsidRDefault="00A44CC7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3CE6C8" w14:textId="77777777" w:rsidR="00DC2E89" w:rsidRDefault="00DC2E89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04AC856" w14:textId="77777777" w:rsidR="00A44CC7" w:rsidRDefault="00766323">
      <w:pPr>
        <w:tabs>
          <w:tab w:val="left" w:pos="426"/>
        </w:tabs>
        <w:spacing w:after="0"/>
        <w:ind w:right="-369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10. </w:t>
      </w:r>
      <w:commentRangeStart w:id="10"/>
      <w:r>
        <w:rPr>
          <w:rFonts w:ascii="Arial" w:eastAsia="Arial" w:hAnsi="Arial" w:cs="Arial"/>
          <w:b/>
          <w:sz w:val="24"/>
          <w:szCs w:val="24"/>
        </w:rPr>
        <w:t xml:space="preserve"> Glosario. </w:t>
      </w:r>
      <w:commentRangeEnd w:id="10"/>
      <w:r>
        <w:rPr>
          <w:rStyle w:val="Refdecomentario"/>
        </w:rPr>
        <w:commentReference w:id="10"/>
      </w:r>
    </w:p>
    <w:p w14:paraId="7FF46BE5" w14:textId="77777777" w:rsidR="00A44CC7" w:rsidRDefault="00A44CC7">
      <w:pPr>
        <w:spacing w:after="0" w:line="240" w:lineRule="auto"/>
        <w:ind w:right="-369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DC3CAE" w14:textId="77777777" w:rsidR="00A44CC7" w:rsidRDefault="00766323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11.- Anexos. </w:t>
      </w:r>
    </w:p>
    <w:sectPr w:rsidR="00A44CC7" w:rsidSect="00A44CC7">
      <w:headerReference w:type="default" r:id="rId12"/>
      <w:footerReference w:type="default" r:id="rId13"/>
      <w:pgSz w:w="12240" w:h="15840"/>
      <w:pgMar w:top="2127" w:right="1185" w:bottom="1833" w:left="1701" w:header="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irección Calidad" w:date="2025-02-17T12:31:00Z" w:initials="">
    <w:p w14:paraId="4210CF3B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anotan las partes interesadas del proceso (áreas involucradas), en orden jerárquico.</w:t>
      </w:r>
    </w:p>
    <w:p w14:paraId="19EAD31E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Primero todas las Secretarías. </w:t>
      </w:r>
    </w:p>
    <w:p w14:paraId="60B1E0B7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Después todas las Direcciones. </w:t>
      </w:r>
    </w:p>
    <w:p w14:paraId="2306BCE0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Finalmente</w:t>
      </w:r>
      <w:proofErr w:type="gramEnd"/>
      <w:r>
        <w:rPr>
          <w:rFonts w:ascii="Arial" w:eastAsia="Arial" w:hAnsi="Arial" w:cs="Arial"/>
          <w:color w:val="000000"/>
        </w:rPr>
        <w:t xml:space="preserve"> los Departamentos o Coordinaciones. </w:t>
      </w:r>
    </w:p>
    <w:p w14:paraId="5488A288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Otras áreas. </w:t>
      </w:r>
    </w:p>
    <w:p w14:paraId="18D02E59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Por ejemplo: </w:t>
      </w:r>
    </w:p>
    <w:p w14:paraId="058ED83D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Secretaria Académica,</w:t>
      </w:r>
    </w:p>
    <w:p w14:paraId="540A4FB6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Dirección de Aseguramiento de Calidad, </w:t>
      </w:r>
    </w:p>
    <w:p w14:paraId="2AA0D1C2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Departamento de Gestión de Calidad Institucional,</w:t>
      </w:r>
    </w:p>
    <w:p w14:paraId="769BD4BE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Oficina de control documental. </w:t>
      </w:r>
    </w:p>
    <w:p w14:paraId="533D71FC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etcétera...</w:t>
      </w:r>
    </w:p>
  </w:comment>
  <w:comment w:id="1" w:author="Dirección Calidad" w:date="2025-02-13T14:27:00Z" w:initials="">
    <w:p w14:paraId="774ABF37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este apartado se describen las responsabilidades y autoridades de las partes interesadas para la ejecución del proceso, por ejemplo: "Validar la convocatoria", "Difundir la convocatoria", "Aprobar a los candidatos", etcétera...</w:t>
      </w:r>
    </w:p>
  </w:comment>
  <w:comment w:id="2" w:author="Dirección Calidad" w:date="2025-02-13T14:28:00Z" w:initials="">
    <w:p w14:paraId="099685B0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Todos los documentos que ayuden a dar soporte normativo al proceso en cuestión, estos pueden ser internos y externos.</w:t>
      </w:r>
    </w:p>
    <w:p w14:paraId="6E936935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describen primeramente los internos y posteriormente los externos. </w:t>
      </w:r>
    </w:p>
  </w:comment>
  <w:comment w:id="3" w:author="Dirección Calidad" w:date="2025-02-12T10:18:00Z" w:initials="">
    <w:p w14:paraId="2837FFE8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este apartado se describen los nombres de los puestos y las personas responsables de elaborar, revisar y aprobar dicho proceso. Generalmente se compone de </w:t>
      </w:r>
      <w:proofErr w:type="gramStart"/>
      <w:r>
        <w:rPr>
          <w:rFonts w:ascii="Arial" w:eastAsia="Arial" w:hAnsi="Arial" w:cs="Arial"/>
          <w:color w:val="000000"/>
        </w:rPr>
        <w:t>Jefe</w:t>
      </w:r>
      <w:proofErr w:type="gramEnd"/>
      <w:r>
        <w:rPr>
          <w:rFonts w:ascii="Arial" w:eastAsia="Arial" w:hAnsi="Arial" w:cs="Arial"/>
          <w:color w:val="000000"/>
        </w:rPr>
        <w:t xml:space="preserve"> de Departamento y Director y secretario. </w:t>
      </w:r>
    </w:p>
  </w:comment>
  <w:comment w:id="4" w:author="Dirección Calidad" w:date="2023-02-07T21:04:00Z" w:initials="">
    <w:p w14:paraId="07611F42" w14:textId="77777777" w:rsidR="00A44CC7" w:rsidRDefault="0076632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 validación es únicamente relacionada a los conceptos que establece la Norma de referencia ISO 9001:2015</w:t>
      </w:r>
    </w:p>
  </w:comment>
  <w:comment w:id="5" w:author="Georgina" w:date="2025-02-17T09:47:00Z" w:initials="G">
    <w:p w14:paraId="33F8CE64" w14:textId="77777777" w:rsidR="00A44CC7" w:rsidRDefault="00766323">
      <w:pPr>
        <w:pStyle w:val="Textocomentario"/>
      </w:pPr>
      <w:r>
        <w:t>Se deberá establecer los indicadores cuantitativos y cualitativos por cada procedimiento. Las metas deben ser = o mayores a 85%</w:t>
      </w:r>
    </w:p>
  </w:comment>
  <w:comment w:id="6" w:author="Georgina" w:date="2025-02-17T09:49:00Z" w:initials="G">
    <w:p w14:paraId="6B129AA2" w14:textId="77777777" w:rsidR="00A44CC7" w:rsidRDefault="00766323">
      <w:pPr>
        <w:pStyle w:val="Textocomentario"/>
      </w:pPr>
      <w:r>
        <w:t xml:space="preserve">Se deberán establecer las encuestas para evaluar el o los servicios descritos en el procedimiento. </w:t>
      </w:r>
    </w:p>
  </w:comment>
  <w:comment w:id="7" w:author="Georgina" w:date="2025-02-17T11:40:00Z" w:initials="G">
    <w:p w14:paraId="43C31D8E" w14:textId="77777777" w:rsidR="00A44CC7" w:rsidRDefault="00766323">
      <w:pPr>
        <w:pStyle w:val="Textocomentario"/>
      </w:pPr>
      <w:r>
        <w:t xml:space="preserve">Deberán establecer en el documento los indicadores del PRDI que se atenderán con el procedimiento. </w:t>
      </w:r>
    </w:p>
  </w:comment>
  <w:comment w:id="8" w:author="Georgina" w:date="2025-02-17T11:40:00Z" w:initials="G">
    <w:p w14:paraId="2F51AF39" w14:textId="77777777" w:rsidR="00A44CC7" w:rsidRDefault="00766323">
      <w:pPr>
        <w:pStyle w:val="Textocomentario"/>
      </w:pPr>
      <w:r>
        <w:t xml:space="preserve">Establecer los indicadores de </w:t>
      </w:r>
    </w:p>
  </w:comment>
  <w:comment w:id="9" w:author="Georgina" w:date="2025-02-17T11:44:00Z" w:initials="G">
    <w:p w14:paraId="6BBBE0FE" w14:textId="77777777" w:rsidR="00A44CC7" w:rsidRDefault="00766323">
      <w:pPr>
        <w:pStyle w:val="Textocomentario"/>
      </w:pPr>
      <w:r>
        <w:t xml:space="preserve">Se describirán todos los formatos de uso en el procedimiento. Los físicos, digitales, en sistemas. Etc. </w:t>
      </w:r>
    </w:p>
  </w:comment>
  <w:comment w:id="10" w:author="Georgina" w:date="2025-02-17T11:45:00Z" w:initials="G">
    <w:p w14:paraId="21B34E76" w14:textId="77777777" w:rsidR="00A44CC7" w:rsidRDefault="00766323">
      <w:pPr>
        <w:pStyle w:val="Textocomentario"/>
      </w:pPr>
      <w:r>
        <w:t xml:space="preserve">Elaborar un glosario de los tecnicismos descritos en el procedimiento y de los abreviaturas </w:t>
      </w:r>
      <w:proofErr w:type="gramStart"/>
      <w:r>
        <w:t>y  acrónimos</w:t>
      </w:r>
      <w:proofErr w:type="gramEnd"/>
      <w:r>
        <w:t xml:space="preserve">. Etc.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3D71FC" w15:done="0"/>
  <w15:commentEx w15:paraId="774ABF37" w15:done="0"/>
  <w15:commentEx w15:paraId="6E936935" w15:done="0"/>
  <w15:commentEx w15:paraId="2837FFE8" w15:done="0"/>
  <w15:commentEx w15:paraId="07611F42" w15:done="0"/>
  <w15:commentEx w15:paraId="33F8CE64" w15:done="0"/>
  <w15:commentEx w15:paraId="6B129AA2" w15:done="0"/>
  <w15:commentEx w15:paraId="43C31D8E" w15:done="0"/>
  <w15:commentEx w15:paraId="2F51AF39" w15:done="0"/>
  <w15:commentEx w15:paraId="6BBBE0FE" w15:done="0"/>
  <w15:commentEx w15:paraId="21B34E7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3D71FC" w16cid:durableId="2BF2C5D1"/>
  <w16cid:commentId w16cid:paraId="774ABF37" w16cid:durableId="2BF2C5D2"/>
  <w16cid:commentId w16cid:paraId="6E936935" w16cid:durableId="2BF2C5D3"/>
  <w16cid:commentId w16cid:paraId="2837FFE8" w16cid:durableId="2BF2C5D4"/>
  <w16cid:commentId w16cid:paraId="07611F42" w16cid:durableId="2BF2C5D5"/>
  <w16cid:commentId w16cid:paraId="33F8CE64" w16cid:durableId="2BF2C5D6"/>
  <w16cid:commentId w16cid:paraId="6B129AA2" w16cid:durableId="2BF2C5D7"/>
  <w16cid:commentId w16cid:paraId="43C31D8E" w16cid:durableId="2BF2C5D8"/>
  <w16cid:commentId w16cid:paraId="2F51AF39" w16cid:durableId="2BF2C5D9"/>
  <w16cid:commentId w16cid:paraId="6BBBE0FE" w16cid:durableId="2BF2C5DA"/>
  <w16cid:commentId w16cid:paraId="21B34E76" w16cid:durableId="2BF2C5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554" w14:textId="77777777" w:rsidR="00A0342C" w:rsidRDefault="00A0342C">
      <w:pPr>
        <w:spacing w:line="240" w:lineRule="auto"/>
      </w:pPr>
      <w:r>
        <w:separator/>
      </w:r>
    </w:p>
  </w:endnote>
  <w:endnote w:type="continuationSeparator" w:id="0">
    <w:p w14:paraId="2FA2B626" w14:textId="77777777" w:rsidR="00A0342C" w:rsidRDefault="00A03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merigo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E57F" w14:textId="77777777" w:rsidR="00A44CC7" w:rsidRDefault="00766323">
    <w:pPr>
      <w:tabs>
        <w:tab w:val="center" w:pos="4419"/>
        <w:tab w:val="right" w:pos="8838"/>
      </w:tabs>
      <w:spacing w:after="0" w:line="240" w:lineRule="auto"/>
      <w:jc w:val="right"/>
      <w:rPr>
        <w:rFonts w:ascii="Amerigo BT" w:eastAsia="Amerigo BT" w:hAnsi="Amerigo BT" w:cs="Amerigo BT"/>
        <w:color w:val="000000"/>
        <w:sz w:val="20"/>
        <w:szCs w:val="20"/>
      </w:rPr>
    </w:pPr>
    <w:r>
      <w:rPr>
        <w:rFonts w:ascii="Amerigo BT" w:eastAsia="Amerigo BT" w:hAnsi="Amerigo BT" w:cs="Amerigo BT"/>
        <w:color w:val="000000"/>
        <w:sz w:val="20"/>
        <w:szCs w:val="20"/>
      </w:rPr>
      <w:t>Página</w: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begin"/>
    </w:r>
    <w:r>
      <w:rPr>
        <w:rFonts w:ascii="Amerigo BT" w:eastAsia="Amerigo BT" w:hAnsi="Amerigo BT" w:cs="Amerigo BT"/>
        <w:b/>
        <w:color w:val="000000"/>
        <w:sz w:val="20"/>
        <w:szCs w:val="20"/>
      </w:rPr>
      <w:instrText>PAGE</w:instrTex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separate"/>
    </w:r>
    <w:r w:rsidR="00184C02">
      <w:rPr>
        <w:rFonts w:ascii="Amerigo BT" w:eastAsia="Amerigo BT" w:hAnsi="Amerigo BT" w:cs="Amerigo BT"/>
        <w:b/>
        <w:noProof/>
        <w:color w:val="000000"/>
        <w:sz w:val="20"/>
        <w:szCs w:val="20"/>
      </w:rPr>
      <w:t>4</w: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end"/>
    </w:r>
    <w:r>
      <w:rPr>
        <w:rFonts w:ascii="Amerigo BT" w:eastAsia="Amerigo BT" w:hAnsi="Amerigo BT" w:cs="Amerigo BT"/>
        <w:color w:val="000000"/>
        <w:sz w:val="20"/>
        <w:szCs w:val="20"/>
      </w:rPr>
      <w:t xml:space="preserve"> de </w: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begin"/>
    </w:r>
    <w:r>
      <w:rPr>
        <w:rFonts w:ascii="Amerigo BT" w:eastAsia="Amerigo BT" w:hAnsi="Amerigo BT" w:cs="Amerigo BT"/>
        <w:b/>
        <w:color w:val="000000"/>
        <w:sz w:val="20"/>
        <w:szCs w:val="20"/>
      </w:rPr>
      <w:instrText>NUMPAGES</w:instrTex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separate"/>
    </w:r>
    <w:r w:rsidR="00184C02">
      <w:rPr>
        <w:rFonts w:ascii="Amerigo BT" w:eastAsia="Amerigo BT" w:hAnsi="Amerigo BT" w:cs="Amerigo BT"/>
        <w:b/>
        <w:noProof/>
        <w:color w:val="000000"/>
        <w:sz w:val="20"/>
        <w:szCs w:val="20"/>
      </w:rPr>
      <w:t>4</w:t>
    </w:r>
    <w:r w:rsidR="00A44CC7">
      <w:rPr>
        <w:rFonts w:ascii="Amerigo BT" w:eastAsia="Amerigo BT" w:hAnsi="Amerigo BT" w:cs="Amerigo BT"/>
        <w:b/>
        <w:color w:val="000000"/>
        <w:sz w:val="20"/>
        <w:szCs w:val="20"/>
      </w:rPr>
      <w:fldChar w:fldCharType="end"/>
    </w:r>
    <w:r>
      <w:rPr>
        <w:noProof/>
      </w:rPr>
      <w:drawing>
        <wp:anchor distT="0" distB="0" distL="0" distR="0" simplePos="0" relativeHeight="251659264" behindDoc="0" locked="0" layoutInCell="1" allowOverlap="1" wp14:anchorId="60C91CFD" wp14:editId="1E69F6B8">
          <wp:simplePos x="0" y="0"/>
          <wp:positionH relativeFrom="column">
            <wp:posOffset>-296545</wp:posOffset>
          </wp:positionH>
          <wp:positionV relativeFrom="paragraph">
            <wp:posOffset>-276860</wp:posOffset>
          </wp:positionV>
          <wp:extent cx="723900" cy="678815"/>
          <wp:effectExtent l="0" t="0" r="0" b="0"/>
          <wp:wrapSquare wrapText="bothSides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B71A2B" w14:textId="77777777" w:rsidR="00A44CC7" w:rsidRDefault="00766323">
    <w:pPr>
      <w:tabs>
        <w:tab w:val="center" w:pos="4419"/>
        <w:tab w:val="right" w:pos="8838"/>
      </w:tabs>
      <w:spacing w:after="0" w:line="240" w:lineRule="auto"/>
      <w:jc w:val="right"/>
      <w:rPr>
        <w:rFonts w:ascii="Amerigo BT" w:eastAsia="Amerigo BT" w:hAnsi="Amerigo BT" w:cs="Amerigo BT"/>
        <w:color w:val="A6A6A6"/>
        <w:sz w:val="20"/>
        <w:szCs w:val="20"/>
      </w:rPr>
    </w:pPr>
    <w:r>
      <w:rPr>
        <w:rFonts w:ascii="Amerigo BT" w:eastAsia="Amerigo BT" w:hAnsi="Amerigo BT" w:cs="Amerigo BT"/>
        <w:color w:val="A6A6A6"/>
        <w:sz w:val="20"/>
        <w:szCs w:val="20"/>
      </w:rPr>
      <w:t xml:space="preserve">Fecha de aprobación, ejemplo: 16 de agosto de 2021, </w:t>
    </w:r>
  </w:p>
  <w:p w14:paraId="5373C613" w14:textId="77777777" w:rsidR="00A44CC7" w:rsidRDefault="00766323">
    <w:pPr>
      <w:tabs>
        <w:tab w:val="center" w:pos="4419"/>
        <w:tab w:val="right" w:pos="8838"/>
      </w:tabs>
      <w:spacing w:after="0" w:line="240" w:lineRule="auto"/>
      <w:jc w:val="right"/>
      <w:rPr>
        <w:rFonts w:ascii="Amerigo BT" w:eastAsia="Amerigo BT" w:hAnsi="Amerigo BT" w:cs="Amerigo BT"/>
        <w:color w:val="000000"/>
      </w:rPr>
    </w:pPr>
    <w:r>
      <w:rPr>
        <w:rFonts w:ascii="Amerigo BT" w:eastAsia="Amerigo BT" w:hAnsi="Amerigo BT" w:cs="Amerigo BT"/>
        <w:color w:val="A6A6A6"/>
        <w:sz w:val="20"/>
        <w:szCs w:val="20"/>
      </w:rPr>
      <w:t>Número de revisión, ejemplo: Revisión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96B6" w14:textId="77777777" w:rsidR="00A0342C" w:rsidRDefault="00A0342C">
      <w:pPr>
        <w:spacing w:after="0"/>
      </w:pPr>
      <w:r>
        <w:separator/>
      </w:r>
    </w:p>
  </w:footnote>
  <w:footnote w:type="continuationSeparator" w:id="0">
    <w:p w14:paraId="7912BD20" w14:textId="77777777" w:rsidR="00A0342C" w:rsidRDefault="00A034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3EC5" w14:textId="77777777" w:rsidR="00A44CC7" w:rsidRDefault="00184C02">
    <w:pPr>
      <w:pStyle w:val="Ttulo1"/>
      <w:keepLines w:val="0"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00" w:line="240" w:lineRule="auto"/>
      <w:jc w:val="center"/>
      <w:rPr>
        <w:rFonts w:ascii="Amerigo BT" w:eastAsia="Amerigo BT" w:hAnsi="Amerigo BT" w:cs="Amerigo BT"/>
        <w:smallCaps/>
        <w:color w:val="000000"/>
        <w:sz w:val="36"/>
        <w:szCs w:val="36"/>
      </w:rPr>
    </w:pPr>
    <w:r>
      <w:rPr>
        <w:rFonts w:ascii="Amerigo BT" w:eastAsia="Amerigo BT" w:hAnsi="Amerigo BT" w:cs="Amerigo BT"/>
        <w:smallCaps/>
        <w:noProof/>
        <w:color w:val="000000"/>
        <w:sz w:val="36"/>
        <w:szCs w:val="36"/>
      </w:rPr>
      <w:drawing>
        <wp:anchor distT="0" distB="0" distL="114300" distR="114300" simplePos="0" relativeHeight="251660288" behindDoc="1" locked="0" layoutInCell="1" allowOverlap="1" wp14:anchorId="0EFE263A" wp14:editId="470D3578">
          <wp:simplePos x="0" y="0"/>
          <wp:positionH relativeFrom="column">
            <wp:posOffset>-800100</wp:posOffset>
          </wp:positionH>
          <wp:positionV relativeFrom="paragraph">
            <wp:posOffset>-20955</wp:posOffset>
          </wp:positionV>
          <wp:extent cx="6381115" cy="1948070"/>
          <wp:effectExtent l="19050" t="0" r="635" b="0"/>
          <wp:wrapNone/>
          <wp:docPr id="2" name="1 Imagen" descr="encabezado procedimi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procedimient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1115" cy="1948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53F597" w14:textId="77777777" w:rsidR="00A44CC7" w:rsidRDefault="00A44CC7">
    <w:pPr>
      <w:widowControl/>
      <w:numPr>
        <w:ilvl w:val="0"/>
        <w:numId w:val="1"/>
      </w:numPr>
      <w:spacing w:after="0" w:line="240" w:lineRule="auto"/>
      <w:jc w:val="center"/>
    </w:pPr>
  </w:p>
  <w:p w14:paraId="10017C86" w14:textId="77777777" w:rsidR="00A44CC7" w:rsidRDefault="00766323">
    <w:pPr>
      <w:widowControl/>
      <w:spacing w:after="0" w:line="240" w:lineRule="auto"/>
      <w:ind w:left="426"/>
      <w:rPr>
        <w:rFonts w:ascii="Amerigo BT" w:eastAsia="Amerigo BT" w:hAnsi="Amerigo BT" w:cs="Amerigo BT"/>
        <w:smallCaps/>
        <w:color w:val="808080"/>
        <w:sz w:val="44"/>
        <w:szCs w:val="44"/>
      </w:rPr>
    </w:pPr>
    <w:r>
      <w:rPr>
        <w:rFonts w:ascii="Amerigo BT" w:eastAsia="Amerigo BT" w:hAnsi="Amerigo BT" w:cs="Amerigo BT"/>
        <w:smallCaps/>
        <w:color w:val="808080"/>
        <w:sz w:val="44"/>
        <w:szCs w:val="44"/>
      </w:rPr>
      <w:t xml:space="preserve">(Nombre de la Secretaría, Instituto, Centro)  </w:t>
    </w:r>
  </w:p>
  <w:p w14:paraId="2412CBEA" w14:textId="77777777" w:rsidR="00A44CC7" w:rsidRDefault="00766323">
    <w:pPr>
      <w:widowControl/>
      <w:spacing w:after="0" w:line="240" w:lineRule="auto"/>
      <w:ind w:left="426"/>
      <w:rPr>
        <w:rFonts w:ascii="Amerigo BT" w:eastAsia="Amerigo BT" w:hAnsi="Amerigo BT" w:cs="Amerigo BT"/>
        <w:smallCaps/>
        <w:color w:val="808080"/>
        <w:sz w:val="36"/>
        <w:szCs w:val="36"/>
      </w:rPr>
    </w:pPr>
    <w:r>
      <w:rPr>
        <w:rFonts w:ascii="Amerigo BT" w:eastAsia="Amerigo BT" w:hAnsi="Amerigo BT" w:cs="Amerigo BT"/>
        <w:smallCaps/>
        <w:color w:val="808080"/>
        <w:sz w:val="36"/>
        <w:szCs w:val="36"/>
      </w:rPr>
      <w:t>(nombre de la Dirección o Facultad)</w:t>
    </w:r>
  </w:p>
  <w:p w14:paraId="0025A26F" w14:textId="77777777" w:rsidR="00A44CC7" w:rsidRDefault="00766323">
    <w:pPr>
      <w:widowControl/>
      <w:spacing w:after="0" w:line="240" w:lineRule="auto"/>
      <w:ind w:left="426"/>
      <w:rPr>
        <w:rFonts w:ascii="Amerigo BT" w:eastAsia="Amerigo BT" w:hAnsi="Amerigo BT" w:cs="Amerigo BT"/>
        <w:smallCaps/>
        <w:color w:val="808080"/>
        <w:sz w:val="28"/>
        <w:szCs w:val="28"/>
      </w:rPr>
    </w:pPr>
    <w:r>
      <w:rPr>
        <w:rFonts w:ascii="Amerigo BT" w:eastAsia="Amerigo BT" w:hAnsi="Amerigo BT" w:cs="Amerigo BT"/>
        <w:smallCaps/>
        <w:color w:val="808080"/>
        <w:sz w:val="28"/>
        <w:szCs w:val="28"/>
      </w:rPr>
      <w:t>(Nombre del Departamento responsable)</w:t>
    </w:r>
  </w:p>
  <w:p w14:paraId="3ED5284F" w14:textId="77777777" w:rsidR="00A44CC7" w:rsidRDefault="00766323">
    <w:pPr>
      <w:widowControl/>
      <w:spacing w:after="0" w:line="240" w:lineRule="auto"/>
      <w:ind w:left="426"/>
      <w:rPr>
        <w:rFonts w:ascii="Amerigo BT" w:eastAsia="Amerigo BT" w:hAnsi="Amerigo BT" w:cs="Amerigo BT"/>
        <w:b/>
        <w:smallCaps/>
        <w:color w:val="808080"/>
        <w:sz w:val="24"/>
        <w:szCs w:val="24"/>
      </w:rPr>
    </w:pPr>
    <w:r>
      <w:rPr>
        <w:rFonts w:ascii="Amerigo BT" w:eastAsia="Amerigo BT" w:hAnsi="Amerigo BT" w:cs="Amerigo BT"/>
        <w:b/>
        <w:smallCaps/>
        <w:color w:val="808080"/>
        <w:sz w:val="24"/>
        <w:szCs w:val="24"/>
      </w:rPr>
      <w:t>(Nombre del procedimiento)</w:t>
    </w:r>
  </w:p>
  <w:p w14:paraId="12782A15" w14:textId="77777777" w:rsidR="00A44CC7" w:rsidRDefault="00A44CC7">
    <w:pPr>
      <w:widowControl/>
      <w:spacing w:after="0" w:line="240" w:lineRule="auto"/>
      <w:ind w:left="426"/>
      <w:rPr>
        <w:rFonts w:ascii="Amerigo BT" w:eastAsia="Amerigo BT" w:hAnsi="Amerigo BT" w:cs="Amerigo BT"/>
        <w:b/>
        <w:small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F92"/>
    <w:multiLevelType w:val="multilevel"/>
    <w:tmpl w:val="08153F92"/>
    <w:lvl w:ilvl="0">
      <w:start w:val="1"/>
      <w:numFmt w:val="decimal"/>
      <w:lvlText w:val=""/>
      <w:lvlJc w:val="left"/>
      <w:pPr>
        <w:ind w:left="0" w:firstLine="0"/>
      </w:pPr>
      <w:rPr>
        <w:rFonts w:ascii="Amerigo BT" w:eastAsia="Amerigo BT" w:hAnsi="Amerigo BT" w:cs="Amerigo BT"/>
        <w:smallCaps/>
        <w:sz w:val="34"/>
        <w:szCs w:val="3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AD25E2"/>
    <w:multiLevelType w:val="multilevel"/>
    <w:tmpl w:val="16AD25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A0D73AA"/>
    <w:multiLevelType w:val="multilevel"/>
    <w:tmpl w:val="2A0D73A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A9707A"/>
    <w:multiLevelType w:val="multilevel"/>
    <w:tmpl w:val="64A9707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rección Calidad">
    <w15:presenceInfo w15:providerId="None" w15:userId="Dirección Calidad"/>
  </w15:person>
  <w15:person w15:author="Georgina">
    <w15:presenceInfo w15:providerId="None" w15:userId="Georg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499"/>
    <w:rsid w:val="000008AA"/>
    <w:rsid w:val="00080B8A"/>
    <w:rsid w:val="000A007E"/>
    <w:rsid w:val="000B5392"/>
    <w:rsid w:val="000C7D67"/>
    <w:rsid w:val="000D44C2"/>
    <w:rsid w:val="00124B6F"/>
    <w:rsid w:val="00167D5A"/>
    <w:rsid w:val="00184C02"/>
    <w:rsid w:val="001A1964"/>
    <w:rsid w:val="001A7BF4"/>
    <w:rsid w:val="002042F6"/>
    <w:rsid w:val="002173A6"/>
    <w:rsid w:val="002238CD"/>
    <w:rsid w:val="00287ACC"/>
    <w:rsid w:val="002B0797"/>
    <w:rsid w:val="002B42A4"/>
    <w:rsid w:val="00356B59"/>
    <w:rsid w:val="004034FF"/>
    <w:rsid w:val="00406E14"/>
    <w:rsid w:val="00413857"/>
    <w:rsid w:val="00491AC1"/>
    <w:rsid w:val="004B5E68"/>
    <w:rsid w:val="004F064D"/>
    <w:rsid w:val="0051151D"/>
    <w:rsid w:val="0051219D"/>
    <w:rsid w:val="00524F7B"/>
    <w:rsid w:val="00545937"/>
    <w:rsid w:val="00580499"/>
    <w:rsid w:val="005F26F9"/>
    <w:rsid w:val="00682472"/>
    <w:rsid w:val="006A7291"/>
    <w:rsid w:val="00766323"/>
    <w:rsid w:val="007A7D8E"/>
    <w:rsid w:val="007D4D21"/>
    <w:rsid w:val="007F05FF"/>
    <w:rsid w:val="007F47BC"/>
    <w:rsid w:val="007F7B28"/>
    <w:rsid w:val="00827961"/>
    <w:rsid w:val="00866176"/>
    <w:rsid w:val="009A7432"/>
    <w:rsid w:val="009C683B"/>
    <w:rsid w:val="00A0342C"/>
    <w:rsid w:val="00A25BE7"/>
    <w:rsid w:val="00A44CC7"/>
    <w:rsid w:val="00A64468"/>
    <w:rsid w:val="00AE0A90"/>
    <w:rsid w:val="00BA6707"/>
    <w:rsid w:val="00BC54DC"/>
    <w:rsid w:val="00C113DF"/>
    <w:rsid w:val="00C66E7B"/>
    <w:rsid w:val="00CB390F"/>
    <w:rsid w:val="00CF6D2B"/>
    <w:rsid w:val="00DC2E89"/>
    <w:rsid w:val="00DF4420"/>
    <w:rsid w:val="00E30AC2"/>
    <w:rsid w:val="00E96094"/>
    <w:rsid w:val="00E966EF"/>
    <w:rsid w:val="00ED7F9C"/>
    <w:rsid w:val="00FD5D66"/>
    <w:rsid w:val="00FD6351"/>
    <w:rsid w:val="27A9601F"/>
    <w:rsid w:val="5CF67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70275"/>
  <w15:docId w15:val="{F01B25CD-9BB4-422E-8C7B-8449599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CC7"/>
    <w:pPr>
      <w:widowControl w:val="0"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rsid w:val="00A44CC7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qFormat/>
    <w:rsid w:val="00A44CC7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A44C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A44C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rsid w:val="00A44C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A44C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A44CC7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sid w:val="00A44CC7"/>
    <w:rPr>
      <w:color w:val="0000FF" w:themeColor="hyperlink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4CC7"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44CC7"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44CC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rsid w:val="00A44CC7"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A44CC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qFormat/>
    <w:rsid w:val="00A44CC7"/>
    <w:pPr>
      <w:tabs>
        <w:tab w:val="center" w:pos="4419"/>
        <w:tab w:val="right" w:pos="8838"/>
      </w:tabs>
      <w:spacing w:after="0" w:line="240" w:lineRule="auto"/>
    </w:pPr>
  </w:style>
  <w:style w:type="paragraph" w:styleId="Subttulo">
    <w:name w:val="Subtitle"/>
    <w:basedOn w:val="Normal"/>
    <w:next w:val="Normal"/>
    <w:qFormat/>
    <w:rsid w:val="00A44C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tulo">
    <w:name w:val="Title"/>
    <w:basedOn w:val="Normal"/>
    <w:next w:val="Normal"/>
    <w:qFormat/>
    <w:rsid w:val="00A44CC7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unhideWhenUsed/>
    <w:qFormat/>
    <w:rsid w:val="00A4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A44CC7"/>
    <w:pPr>
      <w:widowControl w:val="0"/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qFormat/>
    <w:rsid w:val="00A44CC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rsid w:val="00A44CC7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rsid w:val="00A44CC7"/>
    <w:tblPr>
      <w:tblCellMar>
        <w:top w:w="100" w:type="dxa"/>
        <w:left w:w="88" w:type="dxa"/>
        <w:bottom w:w="100" w:type="dxa"/>
        <w:right w:w="108" w:type="dxa"/>
      </w:tblCellMar>
    </w:tblPr>
  </w:style>
  <w:style w:type="table" w:customStyle="1" w:styleId="Style15">
    <w:name w:val="_Style 15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"/>
    <w:qFormat/>
    <w:rsid w:val="00A44CC7"/>
    <w:tblPr>
      <w:tblCellMar>
        <w:left w:w="108" w:type="dxa"/>
        <w:right w:w="108" w:type="dxa"/>
      </w:tblCellMar>
    </w:tblPr>
  </w:style>
  <w:style w:type="table" w:customStyle="1" w:styleId="Style20">
    <w:name w:val="_Style 20"/>
    <w:basedOn w:val="TableNormal"/>
    <w:qFormat/>
    <w:rsid w:val="00A44CC7"/>
    <w:tblPr>
      <w:tblCellMar>
        <w:top w:w="100" w:type="dxa"/>
        <w:left w:w="88" w:type="dxa"/>
        <w:bottom w:w="10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44CC7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44CC7"/>
  </w:style>
  <w:style w:type="paragraph" w:styleId="Prrafodelista">
    <w:name w:val="List Paragraph"/>
    <w:basedOn w:val="Normal"/>
    <w:uiPriority w:val="99"/>
    <w:qFormat/>
    <w:rsid w:val="00A44CC7"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44CC7"/>
    <w:rPr>
      <w:rFonts w:ascii="Segoe UI" w:hAnsi="Segoe UI" w:cs="Segoe UI"/>
      <w:sz w:val="18"/>
      <w:szCs w:val="18"/>
    </w:rPr>
  </w:style>
  <w:style w:type="table" w:customStyle="1" w:styleId="Style33">
    <w:name w:val="_Style 33"/>
    <w:basedOn w:val="TableNormal"/>
    <w:qFormat/>
    <w:rsid w:val="00A44CC7"/>
    <w:tblPr>
      <w:tblCellMar>
        <w:top w:w="100" w:type="dxa"/>
        <w:left w:w="88" w:type="dxa"/>
        <w:bottom w:w="100" w:type="dxa"/>
        <w:right w:w="108" w:type="dxa"/>
      </w:tblCellMar>
    </w:tblPr>
  </w:style>
  <w:style w:type="table" w:customStyle="1" w:styleId="Style34">
    <w:name w:val="_Style 34"/>
    <w:basedOn w:val="TableNormal"/>
    <w:qFormat/>
    <w:rsid w:val="00A44CC7"/>
    <w:tblPr>
      <w:tblCellMar>
        <w:top w:w="100" w:type="dxa"/>
        <w:left w:w="88" w:type="dxa"/>
        <w:bottom w:w="100" w:type="dxa"/>
        <w:right w:w="108" w:type="dxa"/>
      </w:tblCellMar>
    </w:tblPr>
  </w:style>
  <w:style w:type="table" w:customStyle="1" w:styleId="Style35">
    <w:name w:val="_Style 35"/>
    <w:basedOn w:val="TableNormal"/>
    <w:qFormat/>
    <w:rsid w:val="00A44CC7"/>
    <w:tblPr>
      <w:tblCellMar>
        <w:left w:w="108" w:type="dxa"/>
        <w:right w:w="108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44CC7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4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/HshWmCGe5KMXkGt0O4eZkjcVg==">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</go:docsCustomData>
</go:gDocsCustomXmlDataStorage>
</file>

<file path=customXml/itemProps1.xml><?xml version="1.0" encoding="utf-8"?>
<ds:datastoreItem xmlns:ds="http://schemas.openxmlformats.org/officeDocument/2006/customXml" ds:itemID="{67725952-4F67-44CE-A36A-9A6CA7F611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1044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UNICACH</dc:creator>
  <cp:lastModifiedBy>HP</cp:lastModifiedBy>
  <cp:revision>47</cp:revision>
  <cp:lastPrinted>2025-02-17T20:00:00Z</cp:lastPrinted>
  <dcterms:created xsi:type="dcterms:W3CDTF">2025-02-12T16:01:00Z</dcterms:created>
  <dcterms:modified xsi:type="dcterms:W3CDTF">2025-06-10T22:47:00Z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2058-12.2.0.19805</vt:lpwstr>
  </property>
  <property fmtid="{D5CDD505-2E9C-101B-9397-08002B2CF9AE}" pid="3" name="ICV">
    <vt:lpwstr>3E3E9A0047724C65A454BD93672F0502</vt:lpwstr>
  </property>
</Properties>
</file>